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99A" w:rsidRDefault="0068099A" w:rsidP="0068099A">
      <w:pPr>
        <w:pStyle w:val="ConsPlusNormal"/>
        <w:spacing w:before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V. </w:t>
      </w:r>
      <w:r w:rsidRPr="00990C17">
        <w:rPr>
          <w:rFonts w:ascii="Times New Roman" w:hAnsi="Times New Roman" w:cs="Times New Roman"/>
          <w:b/>
          <w:sz w:val="28"/>
          <w:szCs w:val="28"/>
        </w:rPr>
        <w:t xml:space="preserve">Зачисление в Университет </w:t>
      </w:r>
    </w:p>
    <w:p w:rsidR="0068099A" w:rsidRPr="00990C17" w:rsidRDefault="0068099A" w:rsidP="0068099A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90C17">
        <w:rPr>
          <w:rFonts w:ascii="Times New Roman" w:hAnsi="Times New Roman" w:cs="Times New Roman"/>
          <w:sz w:val="28"/>
          <w:szCs w:val="28"/>
        </w:rPr>
        <w:t>Поступающий представляет оригинал документа об образовании и (или) документа об образовании и о квалификации в следующие сроки:</w:t>
      </w:r>
    </w:p>
    <w:p w:rsidR="0068099A" w:rsidRDefault="0068099A" w:rsidP="0068099A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18:00 15 августа 2024 года – </w:t>
      </w:r>
      <w:r w:rsidRPr="00990C17">
        <w:rPr>
          <w:rFonts w:ascii="Times New Roman" w:hAnsi="Times New Roman" w:cs="Times New Roman"/>
          <w:sz w:val="28"/>
          <w:szCs w:val="28"/>
        </w:rPr>
        <w:t xml:space="preserve">на очную форму </w:t>
      </w:r>
      <w:r>
        <w:rPr>
          <w:rFonts w:ascii="Times New Roman" w:hAnsi="Times New Roman" w:cs="Times New Roman"/>
          <w:sz w:val="28"/>
          <w:szCs w:val="28"/>
        </w:rPr>
        <w:t>обучения;</w:t>
      </w:r>
    </w:p>
    <w:p w:rsidR="0068099A" w:rsidRDefault="0068099A" w:rsidP="0068099A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18:00 23 сентября 2024 года – на заочную форму обучения.</w:t>
      </w:r>
    </w:p>
    <w:p w:rsidR="0068099A" w:rsidRDefault="0068099A" w:rsidP="0068099A">
      <w:pPr>
        <w:pStyle w:val="ConsPlusNormal"/>
        <w:numPr>
          <w:ilvl w:val="1"/>
          <w:numId w:val="1"/>
        </w:numPr>
        <w:tabs>
          <w:tab w:val="left" w:pos="1134"/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Пофамильный перечень лиц, рекомендованных к зачислению, публикуется на официальном сайте Университета и на информационных стендах Приемной комиссии не позднее:</w:t>
      </w:r>
    </w:p>
    <w:p w:rsidR="0068099A" w:rsidRDefault="0068099A" w:rsidP="0068099A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августа 2024 года – </w:t>
      </w:r>
      <w:r w:rsidRPr="00990C17">
        <w:rPr>
          <w:rFonts w:ascii="Times New Roman" w:hAnsi="Times New Roman" w:cs="Times New Roman"/>
          <w:sz w:val="28"/>
          <w:szCs w:val="28"/>
        </w:rPr>
        <w:t xml:space="preserve">на очную форму </w:t>
      </w:r>
      <w:r>
        <w:rPr>
          <w:rFonts w:ascii="Times New Roman" w:hAnsi="Times New Roman" w:cs="Times New Roman"/>
          <w:sz w:val="28"/>
          <w:szCs w:val="28"/>
        </w:rPr>
        <w:t>обучения;</w:t>
      </w:r>
    </w:p>
    <w:p w:rsidR="0068099A" w:rsidRDefault="0068099A" w:rsidP="0068099A">
      <w:pPr>
        <w:pStyle w:val="ConsPlusNormal"/>
        <w:numPr>
          <w:ilvl w:val="0"/>
          <w:numId w:val="2"/>
        </w:numPr>
        <w:tabs>
          <w:tab w:val="left" w:pos="1134"/>
        </w:tabs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B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E1B37">
        <w:rPr>
          <w:rFonts w:ascii="Times New Roman" w:hAnsi="Times New Roman" w:cs="Times New Roman"/>
          <w:sz w:val="28"/>
          <w:szCs w:val="28"/>
        </w:rPr>
        <w:t xml:space="preserve"> сентября 2024 года – на заочную форму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099A" w:rsidRDefault="0068099A" w:rsidP="006809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29.2. При приеме на обучение на программы среднего профессионального образования зачисление осуществляется раздельно по каждой специальности и форме обучения, на места финансируемые за счет бюджетных ассигнований федерального бюджета и на места по договорам об оказании платных образовательных услуг.</w:t>
      </w:r>
    </w:p>
    <w:p w:rsidR="0068099A" w:rsidRDefault="0068099A" w:rsidP="0068099A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29.3. В случае подачи заявления с использованием функционала ЕПГУ поступающий подтверждает свое согласие на зачисление в образовательную организацию посредством функционала ЕПГУ в сроки, установленные пунктом 28 настоящих Правил для предоставления оригинала документа об образовании и (или) документа об образовании и о квалификации.</w:t>
      </w:r>
    </w:p>
    <w:p w:rsidR="0068099A" w:rsidRPr="00DE16E3" w:rsidRDefault="0068099A" w:rsidP="0068099A">
      <w:pPr>
        <w:pStyle w:val="ConsPlusNormal"/>
        <w:numPr>
          <w:ilvl w:val="0"/>
          <w:numId w:val="1"/>
        </w:numPr>
        <w:shd w:val="clear" w:color="auto" w:fill="FFFFFF"/>
        <w:tabs>
          <w:tab w:val="left" w:pos="1134"/>
          <w:tab w:val="left" w:pos="1276"/>
          <w:tab w:val="left" w:pos="1418"/>
          <w:tab w:val="left" w:pos="15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E16E3">
        <w:rPr>
          <w:rFonts w:ascii="Times New Roman" w:hAnsi="Times New Roman" w:cs="Times New Roman"/>
          <w:sz w:val="28"/>
          <w:szCs w:val="28"/>
        </w:rPr>
        <w:t xml:space="preserve">По истечении сроков представления оригиналов документов об образовании и (или) документов об образовании и о квалификации ректором Университета издается приказ о зачислении лиц, рекомендованных Приемной комиссией к зачислению из числа представивших оригиналы соответствующих документов, а также в случае подачи заявления с использованием функционала ЕПГУ, подтвердивших свое согласие на зачисление в образовательную организацию посредством функционала ЕПГУ, на основании электронного дубликата документа об образовании и (или) документа об образовании и о квалификации. Приложением к приказу о </w:t>
      </w:r>
      <w:r w:rsidRPr="00DE16E3">
        <w:rPr>
          <w:rFonts w:ascii="Times New Roman" w:hAnsi="Times New Roman" w:cs="Times New Roman"/>
          <w:sz w:val="28"/>
          <w:szCs w:val="28"/>
        </w:rPr>
        <w:lastRenderedPageBreak/>
        <w:t>зачислении является пофамильный перечень указанных лиц. Приказ с приложением размещается на следующий рабочий день после издания на информационных стендах Приемной комиссии и на официальном сайте Университета.</w:t>
      </w:r>
    </w:p>
    <w:p w:rsidR="0068099A" w:rsidRDefault="0068099A" w:rsidP="0068099A">
      <w:pPr>
        <w:pStyle w:val="ConsPlusNormal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6E3">
        <w:rPr>
          <w:rFonts w:ascii="Times New Roman" w:hAnsi="Times New Roman" w:cs="Times New Roman"/>
          <w:sz w:val="28"/>
          <w:szCs w:val="28"/>
        </w:rPr>
        <w:t>В случае, если численность поступающих превышает количество мест, финансовое обеспечение которых осуществляется за счет бюджетных ассигнований федерального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16E3">
        <w:rPr>
          <w:rFonts w:ascii="Times New Roman" w:hAnsi="Times New Roman" w:cs="Times New Roman"/>
          <w:sz w:val="28"/>
          <w:szCs w:val="28"/>
        </w:rPr>
        <w:t xml:space="preserve"> Университет осуществляет прием на обучение по образовательным программам </w:t>
      </w:r>
      <w:r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Pr="00DE16E3">
        <w:rPr>
          <w:rFonts w:ascii="Times New Roman" w:hAnsi="Times New Roman" w:cs="Times New Roman"/>
          <w:sz w:val="28"/>
          <w:szCs w:val="28"/>
        </w:rPr>
        <w:t xml:space="preserve">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квалификации, результатов индивидуальных достижений, сведения о которых поступающий вправе представить при приеме.</w:t>
      </w:r>
    </w:p>
    <w:p w:rsidR="0068099A" w:rsidRDefault="0068099A" w:rsidP="0068099A">
      <w:pPr>
        <w:pStyle w:val="ConsPlusNormal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Преимущественное право зачисления (часть 7 статьи 71 Федерального закона № 273-ФЗ в Университет на обучение по образовательным программам среднего профессионального образования предоставляется следующим лицам при прочих равных условиях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099A" w:rsidRDefault="0068099A" w:rsidP="0068099A">
      <w:pPr>
        <w:pStyle w:val="s1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90C17">
        <w:rPr>
          <w:sz w:val="28"/>
          <w:szCs w:val="28"/>
        </w:rPr>
        <w:t>дети-сироты и дети, оставшиеся без попечения родителей, а также лица из числа детей-сирот и детей, оставшихся без попечения родителей;</w:t>
      </w:r>
      <w:r w:rsidRPr="00F14ABE">
        <w:rPr>
          <w:sz w:val="28"/>
          <w:szCs w:val="28"/>
        </w:rPr>
        <w:t xml:space="preserve"> </w:t>
      </w:r>
    </w:p>
    <w:p w:rsidR="0068099A" w:rsidRDefault="0068099A" w:rsidP="0068099A">
      <w:pPr>
        <w:pStyle w:val="s1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4ABE">
        <w:rPr>
          <w:sz w:val="28"/>
          <w:szCs w:val="28"/>
        </w:rPr>
        <w:t>дети-инвалиды, инвалиды I и II групп;</w:t>
      </w:r>
    </w:p>
    <w:p w:rsidR="0068099A" w:rsidRDefault="0068099A" w:rsidP="0068099A">
      <w:pPr>
        <w:pStyle w:val="s1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4ABE">
        <w:rPr>
          <w:sz w:val="28"/>
          <w:szCs w:val="28"/>
        </w:rPr>
        <w:t xml:space="preserve">граждане в возрасте до двадцати лет, имеющие только одного родителя </w:t>
      </w:r>
      <w:r>
        <w:rPr>
          <w:sz w:val="28"/>
          <w:szCs w:val="28"/>
        </w:rPr>
        <w:t xml:space="preserve">– </w:t>
      </w:r>
      <w:r w:rsidRPr="00F14ABE">
        <w:rPr>
          <w:sz w:val="28"/>
          <w:szCs w:val="28"/>
        </w:rPr>
        <w:t>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68099A" w:rsidRDefault="0068099A" w:rsidP="0068099A">
      <w:pPr>
        <w:pStyle w:val="s1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4ABE">
        <w:rPr>
          <w:sz w:val="28"/>
          <w:szCs w:val="28"/>
        </w:rPr>
        <w:t xml:space="preserve">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№ 1244-1 «О социальной </w:t>
      </w:r>
      <w:r w:rsidRPr="00F14ABE">
        <w:rPr>
          <w:sz w:val="28"/>
          <w:szCs w:val="28"/>
        </w:rPr>
        <w:lastRenderedPageBreak/>
        <w:t>защите граждан, подвергшихся воздействию радиации вследствие катастрофы на Чернобыльской АЭС»;</w:t>
      </w:r>
    </w:p>
    <w:p w:rsidR="0068099A" w:rsidRDefault="0068099A" w:rsidP="0068099A">
      <w:pPr>
        <w:pStyle w:val="s1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4ABE">
        <w:rPr>
          <w:sz w:val="28"/>
          <w:szCs w:val="28"/>
        </w:rPr>
        <w:t>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68099A" w:rsidRDefault="0068099A" w:rsidP="0068099A">
      <w:pPr>
        <w:pStyle w:val="s1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4ABE">
        <w:rPr>
          <w:sz w:val="28"/>
          <w:szCs w:val="28"/>
        </w:rPr>
        <w:t>дети умерших (погибших) Героев Советского Союза, Героев Российской Федерации и полных кавалеров ордена Славы;</w:t>
      </w:r>
    </w:p>
    <w:p w:rsidR="0068099A" w:rsidRDefault="0068099A" w:rsidP="0068099A">
      <w:pPr>
        <w:pStyle w:val="s1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4ABE">
        <w:rPr>
          <w:sz w:val="28"/>
          <w:szCs w:val="28"/>
        </w:rPr>
        <w:t>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68099A" w:rsidRDefault="0068099A" w:rsidP="0068099A">
      <w:pPr>
        <w:pStyle w:val="s1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4ABE">
        <w:rPr>
          <w:sz w:val="28"/>
          <w:szCs w:val="28"/>
        </w:rPr>
        <w:t>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68099A" w:rsidRDefault="0068099A" w:rsidP="0068099A">
      <w:pPr>
        <w:pStyle w:val="s1"/>
        <w:numPr>
          <w:ilvl w:val="0"/>
          <w:numId w:val="4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4ABE">
        <w:rPr>
          <w:sz w:val="28"/>
          <w:szCs w:val="28"/>
        </w:rPr>
        <w:t xml:space="preserve">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</w:t>
      </w:r>
      <w:r w:rsidRPr="00F14ABE">
        <w:rPr>
          <w:sz w:val="28"/>
          <w:szCs w:val="28"/>
        </w:rPr>
        <w:lastRenderedPageBreak/>
        <w:t>исполнительной власти и федеральным государственным органом, в которых федеральным законом предусмотрена военная служба;</w:t>
      </w:r>
    </w:p>
    <w:p w:rsidR="0068099A" w:rsidRDefault="0068099A" w:rsidP="0068099A">
      <w:pPr>
        <w:pStyle w:val="s1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4ABE">
        <w:rPr>
          <w:sz w:val="28"/>
          <w:szCs w:val="28"/>
        </w:rPr>
        <w:t>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«б» - «г» пункта 1, подпунктом «а» пункта 2 и подпунктами «а» - «в» пункта 3 статьи 51 Федерального закона от 28 марта 1998 года № 53-ФЗ «О воинской обязанности и военной службе»;</w:t>
      </w:r>
    </w:p>
    <w:p w:rsidR="0068099A" w:rsidRDefault="0068099A" w:rsidP="0068099A">
      <w:pPr>
        <w:pStyle w:val="s1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4ABE">
        <w:rPr>
          <w:sz w:val="28"/>
          <w:szCs w:val="28"/>
        </w:rPr>
        <w:t>инвалиды войны, участники боевых действий, а также ветераны боевых действий из числа лиц, указанных в подпунктах 1-4 пункта 1 статьи 3 Федерального закона от 12 января 1995 года № 5-ФЗ «О ветеранах»;</w:t>
      </w:r>
    </w:p>
    <w:p w:rsidR="0068099A" w:rsidRDefault="0068099A" w:rsidP="0068099A">
      <w:pPr>
        <w:pStyle w:val="s1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4ABE">
        <w:rPr>
          <w:sz w:val="28"/>
          <w:szCs w:val="28"/>
        </w:rPr>
        <w:t>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:rsidR="0068099A" w:rsidRDefault="0068099A" w:rsidP="0068099A">
      <w:pPr>
        <w:pStyle w:val="s1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4ABE">
        <w:rPr>
          <w:sz w:val="28"/>
          <w:szCs w:val="28"/>
        </w:rPr>
        <w:lastRenderedPageBreak/>
        <w:t>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Северо-Кавказского региона;</w:t>
      </w:r>
    </w:p>
    <w:p w:rsidR="0068099A" w:rsidRDefault="0068099A" w:rsidP="0068099A">
      <w:pPr>
        <w:pStyle w:val="s1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4ABE">
        <w:rPr>
          <w:sz w:val="28"/>
          <w:szCs w:val="28"/>
        </w:rPr>
        <w:t>Герои Российской Федерации, лица, награжденные тремя орденами Мужества;</w:t>
      </w:r>
    </w:p>
    <w:p w:rsidR="0068099A" w:rsidRDefault="0068099A" w:rsidP="0068099A">
      <w:pPr>
        <w:pStyle w:val="s1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4ABE">
        <w:rPr>
          <w:sz w:val="28"/>
          <w:szCs w:val="28"/>
        </w:rPr>
        <w:t>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</w:r>
    </w:p>
    <w:p w:rsidR="0068099A" w:rsidRDefault="0068099A" w:rsidP="0068099A">
      <w:pPr>
        <w:pStyle w:val="s1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4ABE">
        <w:rPr>
          <w:sz w:val="28"/>
          <w:szCs w:val="28"/>
        </w:rPr>
        <w:lastRenderedPageBreak/>
        <w:t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территориях;</w:t>
      </w:r>
    </w:p>
    <w:p w:rsidR="0068099A" w:rsidRDefault="0068099A" w:rsidP="0068099A">
      <w:pPr>
        <w:pStyle w:val="s1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4ABE">
        <w:rPr>
          <w:sz w:val="28"/>
          <w:szCs w:val="28"/>
        </w:rPr>
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 года;</w:t>
      </w:r>
    </w:p>
    <w:p w:rsidR="0068099A" w:rsidRDefault="0068099A" w:rsidP="0068099A">
      <w:pPr>
        <w:pStyle w:val="s1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4ABE">
        <w:rPr>
          <w:sz w:val="28"/>
          <w:szCs w:val="28"/>
        </w:rPr>
        <w:t xml:space="preserve">дети лиц, указанных в </w:t>
      </w:r>
      <w:r>
        <w:rPr>
          <w:sz w:val="28"/>
          <w:szCs w:val="28"/>
        </w:rPr>
        <w:t>подп</w:t>
      </w:r>
      <w:r w:rsidRPr="00F14ABE">
        <w:rPr>
          <w:sz w:val="28"/>
          <w:szCs w:val="28"/>
        </w:rPr>
        <w:t xml:space="preserve">унктах 15-17 </w:t>
      </w:r>
      <w:r>
        <w:rPr>
          <w:sz w:val="28"/>
          <w:szCs w:val="28"/>
        </w:rPr>
        <w:t xml:space="preserve">пункта 29 </w:t>
      </w:r>
      <w:r w:rsidRPr="00F14ABE">
        <w:rPr>
          <w:sz w:val="28"/>
          <w:szCs w:val="28"/>
        </w:rPr>
        <w:t>настоящих Правил</w:t>
      </w:r>
      <w:r>
        <w:rPr>
          <w:sz w:val="28"/>
          <w:szCs w:val="28"/>
        </w:rPr>
        <w:t>;</w:t>
      </w:r>
    </w:p>
    <w:p w:rsidR="0068099A" w:rsidRDefault="0068099A" w:rsidP="0068099A">
      <w:pPr>
        <w:pStyle w:val="s1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4ABE">
        <w:rPr>
          <w:sz w:val="28"/>
          <w:szCs w:val="28"/>
        </w:rPr>
        <w:t xml:space="preserve">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</w:t>
      </w:r>
      <w:r w:rsidRPr="00F14ABE">
        <w:rPr>
          <w:sz w:val="28"/>
          <w:szCs w:val="28"/>
        </w:rPr>
        <w:lastRenderedPageBreak/>
        <w:t>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</w:t>
      </w:r>
      <w:r>
        <w:rPr>
          <w:sz w:val="28"/>
          <w:szCs w:val="28"/>
        </w:rPr>
        <w:t>;</w:t>
      </w:r>
    </w:p>
    <w:p w:rsidR="0068099A" w:rsidRPr="00F14ABE" w:rsidRDefault="0068099A" w:rsidP="0068099A">
      <w:pPr>
        <w:pStyle w:val="s1"/>
        <w:numPr>
          <w:ilvl w:val="0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F14ABE">
        <w:rPr>
          <w:sz w:val="28"/>
          <w:szCs w:val="28"/>
        </w:rPr>
        <w:t>дети медицинских работников, умерших в результате инфицирования новой коронавирусной инфекцией (COVID-19) при исполнении ими трудовых обязанностей, по основным профессиональным образовательным программам медицинского образования и фармацевтического образования.</w:t>
      </w:r>
    </w:p>
    <w:p w:rsidR="0068099A" w:rsidRPr="00990C17" w:rsidRDefault="0068099A" w:rsidP="0068099A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90C17">
        <w:rPr>
          <w:sz w:val="28"/>
          <w:szCs w:val="28"/>
        </w:rPr>
        <w:t xml:space="preserve"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в </w:t>
      </w:r>
      <w:r>
        <w:rPr>
          <w:sz w:val="28"/>
          <w:szCs w:val="28"/>
        </w:rPr>
        <w:t xml:space="preserve">порядке, установленном </w:t>
      </w:r>
      <w:r w:rsidRPr="0068099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Приложением № 2.</w:t>
      </w:r>
    </w:p>
    <w:p w:rsidR="0068099A" w:rsidRDefault="0068099A" w:rsidP="0068099A">
      <w:pPr>
        <w:pStyle w:val="ConsPlusNormal"/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индивидуальных достижений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</w:p>
    <w:p w:rsidR="0068099A" w:rsidRDefault="0068099A" w:rsidP="0068099A">
      <w:pPr>
        <w:pStyle w:val="ConsPlusNormal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приеме на обучение по образовательным программам Университетом учитываются следующие результаты индивидуальных достижений:</w:t>
      </w:r>
    </w:p>
    <w:p w:rsidR="0068099A" w:rsidRDefault="0068099A" w:rsidP="0068099A">
      <w:pPr>
        <w:pStyle w:val="s1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97547">
        <w:rPr>
          <w:sz w:val="28"/>
          <w:szCs w:val="28"/>
        </w:rPr>
        <w:t xml:space="preserve">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</w:t>
      </w:r>
      <w:r w:rsidRPr="00C97547">
        <w:rPr>
          <w:sz w:val="28"/>
          <w:szCs w:val="28"/>
        </w:rPr>
        <w:lastRenderedPageBreak/>
        <w:t xml:space="preserve">также на пропаганду научных знаний, творческих и спортивных достижений, в соответствии с постановлением Правительства Российской Федерации от </w:t>
      </w:r>
      <w:r>
        <w:rPr>
          <w:sz w:val="28"/>
          <w:szCs w:val="28"/>
        </w:rPr>
        <w:t>19</w:t>
      </w:r>
      <w:r w:rsidRPr="00C97547">
        <w:rPr>
          <w:sz w:val="28"/>
          <w:szCs w:val="28"/>
        </w:rPr>
        <w:t xml:space="preserve"> </w:t>
      </w:r>
      <w:r>
        <w:rPr>
          <w:sz w:val="28"/>
          <w:szCs w:val="28"/>
        </w:rPr>
        <w:t>октя</w:t>
      </w:r>
      <w:r w:rsidRPr="00C97547">
        <w:rPr>
          <w:sz w:val="28"/>
          <w:szCs w:val="28"/>
        </w:rPr>
        <w:t xml:space="preserve">бря </w:t>
      </w:r>
      <w:r>
        <w:rPr>
          <w:sz w:val="28"/>
          <w:szCs w:val="28"/>
        </w:rPr>
        <w:t>2023</w:t>
      </w:r>
      <w:r w:rsidRPr="00C97547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C97547">
        <w:rPr>
          <w:sz w:val="28"/>
          <w:szCs w:val="28"/>
        </w:rPr>
        <w:t xml:space="preserve"> 1</w:t>
      </w:r>
      <w:r>
        <w:rPr>
          <w:sz w:val="28"/>
          <w:szCs w:val="28"/>
        </w:rPr>
        <w:t>738</w:t>
      </w:r>
      <w:r w:rsidRPr="00C9754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97547">
        <w:rPr>
          <w:sz w:val="28"/>
          <w:szCs w:val="28"/>
        </w:rPr>
        <w:t>Об утверждении Правил выявления детей, проявивших выдающиеся способности, сопровождения и мониторинга их дальнейшего развития</w:t>
      </w:r>
      <w:r>
        <w:rPr>
          <w:sz w:val="28"/>
          <w:szCs w:val="28"/>
        </w:rPr>
        <w:t>»</w:t>
      </w:r>
      <w:r w:rsidRPr="00C97547">
        <w:rPr>
          <w:sz w:val="28"/>
          <w:szCs w:val="28"/>
        </w:rPr>
        <w:t>;</w:t>
      </w:r>
    </w:p>
    <w:p w:rsidR="0068099A" w:rsidRDefault="0068099A" w:rsidP="0068099A">
      <w:pPr>
        <w:pStyle w:val="s1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01484">
        <w:rPr>
          <w:sz w:val="28"/>
          <w:szCs w:val="28"/>
        </w:rPr>
        <w:t>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«Абилимпикс»;</w:t>
      </w:r>
    </w:p>
    <w:p w:rsidR="0068099A" w:rsidRDefault="0068099A" w:rsidP="0068099A">
      <w:pPr>
        <w:pStyle w:val="s1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01484">
        <w:rPr>
          <w:sz w:val="28"/>
          <w:szCs w:val="28"/>
        </w:rPr>
        <w:t>наличие у поступающего статуса победителя или призера отборочного этапа или финала чемпионата по профессиональному мастерству «Профессионалы», отборочного этапа или финала чемпионата высоких технологий, национального открытого чемпионата творческих компетенций «АртМастерс (Мастера Искусств)»;</w:t>
      </w:r>
    </w:p>
    <w:p w:rsidR="0068099A" w:rsidRDefault="0068099A" w:rsidP="0068099A">
      <w:pPr>
        <w:pStyle w:val="s1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01484">
        <w:rPr>
          <w:sz w:val="28"/>
          <w:szCs w:val="28"/>
        </w:rPr>
        <w:t>наличие у поступающего статуса чемпиона или призера Олимпийских игр, Паралимпийских игр и Сурдлимпийских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Паралимпийских игр и Сурдлимпийских игр;</w:t>
      </w:r>
    </w:p>
    <w:p w:rsidR="0068099A" w:rsidRDefault="0068099A" w:rsidP="0068099A">
      <w:pPr>
        <w:pStyle w:val="s1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01484">
        <w:rPr>
          <w:sz w:val="28"/>
          <w:szCs w:val="28"/>
        </w:rPr>
        <w:t>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Паралимпийских игр и Сурдлимпийских игр</w:t>
      </w:r>
      <w:r>
        <w:rPr>
          <w:sz w:val="28"/>
          <w:szCs w:val="28"/>
        </w:rPr>
        <w:t>;</w:t>
      </w:r>
    </w:p>
    <w:p w:rsidR="0068099A" w:rsidRDefault="0068099A" w:rsidP="0068099A">
      <w:pPr>
        <w:pStyle w:val="s1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01484">
        <w:rPr>
          <w:sz w:val="28"/>
          <w:szCs w:val="28"/>
        </w:rPr>
        <w:t xml:space="preserve">прохождение военной службы по призыву, а также военной службы по контракту, военной службы по мобилизации в Вооруженных Силах Российской Федерации, пребывание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Федерации, в ходе специальной военной операции на территориях Украины, Донецкой Народной </w:t>
      </w:r>
      <w:r w:rsidRPr="00A01484">
        <w:rPr>
          <w:sz w:val="28"/>
          <w:szCs w:val="28"/>
        </w:rPr>
        <w:lastRenderedPageBreak/>
        <w:t>Республики, Луганской Народной Республики, Запорожской области и Херсонской области</w:t>
      </w:r>
      <w:r>
        <w:rPr>
          <w:rStyle w:val="a5"/>
          <w:sz w:val="28"/>
          <w:szCs w:val="28"/>
        </w:rPr>
        <w:footnoteReference w:id="2"/>
      </w:r>
      <w:r w:rsidRPr="00A01484">
        <w:rPr>
          <w:sz w:val="28"/>
          <w:szCs w:val="28"/>
        </w:rPr>
        <w:t>.</w:t>
      </w:r>
    </w:p>
    <w:p w:rsidR="0068099A" w:rsidRDefault="0068099A" w:rsidP="0068099A">
      <w:pPr>
        <w:pStyle w:val="s1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90C17">
        <w:rPr>
          <w:sz w:val="28"/>
          <w:szCs w:val="28"/>
        </w:rPr>
        <w:t xml:space="preserve">При </w:t>
      </w:r>
      <w:r>
        <w:rPr>
          <w:sz w:val="28"/>
          <w:szCs w:val="28"/>
        </w:rPr>
        <w:t>равенстве поступающих по критериям ранжирования, указанным в Приложении № 2 к Правилам приема, Университет учитывает индивидуальные достижения, указанные в пункте 30 настоящих Правил, в порядке их следования (выше – более высокий приоритет).</w:t>
      </w:r>
    </w:p>
    <w:p w:rsidR="0068099A" w:rsidRDefault="0068099A" w:rsidP="0068099A">
      <w:pPr>
        <w:pStyle w:val="s1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свободных мест, оставшихся после зачисления, зачисление в Университет осуществляется до 1 декабря 2024 года.</w:t>
      </w:r>
    </w:p>
    <w:p w:rsidR="00580A95" w:rsidRDefault="0068099A" w:rsidP="0068099A">
      <w:pPr>
        <w:pStyle w:val="s1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68099A">
        <w:rPr>
          <w:sz w:val="28"/>
          <w:szCs w:val="28"/>
        </w:rPr>
        <w:t>В случае зачисления в Университет на основании электронного дубликата документа об образовании и (или)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Университет оригинал документа об образовании и(или) документа об образовании и о квалификации и 4 фотографии.</w:t>
      </w:r>
    </w:p>
    <w:p w:rsidR="0068099A" w:rsidRDefault="0068099A" w:rsidP="0068099A">
      <w:pPr>
        <w:pStyle w:val="s1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8099A" w:rsidRDefault="0068099A" w:rsidP="0068099A">
      <w:pPr>
        <w:pStyle w:val="s1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8099A" w:rsidRDefault="0068099A" w:rsidP="0068099A">
      <w:pPr>
        <w:pStyle w:val="s1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8099A" w:rsidRDefault="0068099A" w:rsidP="0068099A">
      <w:pPr>
        <w:pStyle w:val="s1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8099A" w:rsidRDefault="0068099A" w:rsidP="0068099A">
      <w:pPr>
        <w:pStyle w:val="s1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8099A" w:rsidRDefault="0068099A" w:rsidP="0068099A">
      <w:pPr>
        <w:pStyle w:val="s1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8099A" w:rsidRDefault="0068099A" w:rsidP="0068099A">
      <w:pPr>
        <w:pStyle w:val="s1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8099A" w:rsidRDefault="0068099A" w:rsidP="0068099A">
      <w:pPr>
        <w:pStyle w:val="s1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8099A" w:rsidRDefault="0068099A" w:rsidP="0068099A">
      <w:pPr>
        <w:pStyle w:val="s1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8099A" w:rsidRDefault="0068099A" w:rsidP="0068099A">
      <w:pPr>
        <w:pStyle w:val="s1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8099A" w:rsidRDefault="0068099A" w:rsidP="0068099A">
      <w:pPr>
        <w:pStyle w:val="s1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8099A" w:rsidRDefault="0068099A" w:rsidP="0068099A">
      <w:pPr>
        <w:pStyle w:val="s1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8099A" w:rsidRDefault="0068099A" w:rsidP="0068099A">
      <w:pPr>
        <w:pStyle w:val="s1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8099A" w:rsidRDefault="0068099A" w:rsidP="0068099A">
      <w:pPr>
        <w:pStyle w:val="s1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8099A" w:rsidRDefault="0068099A" w:rsidP="0068099A">
      <w:pPr>
        <w:pStyle w:val="s1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8099A" w:rsidRDefault="0068099A" w:rsidP="0068099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064A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2</w:t>
      </w:r>
    </w:p>
    <w:p w:rsidR="0068099A" w:rsidRDefault="0068099A" w:rsidP="0068099A">
      <w:pPr>
        <w:jc w:val="right"/>
        <w:rPr>
          <w:sz w:val="28"/>
          <w:szCs w:val="28"/>
        </w:rPr>
      </w:pPr>
      <w:r>
        <w:t>к Правилам приема</w:t>
      </w:r>
    </w:p>
    <w:p w:rsidR="0068099A" w:rsidRDefault="0068099A" w:rsidP="0068099A">
      <w:pPr>
        <w:jc w:val="right"/>
        <w:rPr>
          <w:sz w:val="28"/>
          <w:szCs w:val="28"/>
        </w:rPr>
      </w:pPr>
    </w:p>
    <w:p w:rsidR="0068099A" w:rsidRDefault="0068099A" w:rsidP="0068099A">
      <w:pPr>
        <w:jc w:val="both"/>
        <w:rPr>
          <w:sz w:val="28"/>
          <w:szCs w:val="28"/>
        </w:rPr>
      </w:pPr>
    </w:p>
    <w:p w:rsidR="0068099A" w:rsidRDefault="0068099A" w:rsidP="0068099A">
      <w:pPr>
        <w:spacing w:line="360" w:lineRule="auto"/>
        <w:ind w:firstLine="708"/>
        <w:jc w:val="both"/>
        <w:rPr>
          <w:sz w:val="28"/>
          <w:szCs w:val="28"/>
        </w:rPr>
      </w:pPr>
      <w:r w:rsidRPr="00990C17">
        <w:rPr>
          <w:sz w:val="28"/>
          <w:szCs w:val="28"/>
        </w:rPr>
        <w:t xml:space="preserve"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</w:t>
      </w:r>
      <w:r>
        <w:rPr>
          <w:sz w:val="28"/>
          <w:szCs w:val="28"/>
        </w:rPr>
        <w:t>в следующем порядке:</w:t>
      </w:r>
    </w:p>
    <w:p w:rsidR="0068099A" w:rsidRDefault="0068099A" w:rsidP="0068099A">
      <w:pPr>
        <w:pStyle w:val="s1"/>
        <w:numPr>
          <w:ilvl w:val="0"/>
          <w:numId w:val="19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D2F2F">
        <w:rPr>
          <w:sz w:val="28"/>
          <w:szCs w:val="28"/>
        </w:rPr>
        <w:t>по убыванию среднего балла всех оценок по общеобразовательным предметам документа об образовании и (или) документе об образовании и о квалификации, вычисленного как среднее арифметическое с точностью до сотых долей (далее – средний балл документа об образовании);</w:t>
      </w:r>
    </w:p>
    <w:p w:rsidR="0068099A" w:rsidRDefault="0068099A" w:rsidP="0068099A">
      <w:pPr>
        <w:pStyle w:val="s1"/>
        <w:numPr>
          <w:ilvl w:val="0"/>
          <w:numId w:val="19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D2F2F">
        <w:rPr>
          <w:sz w:val="28"/>
          <w:szCs w:val="28"/>
        </w:rPr>
        <w:t>при равенстве среднего балла документа об образовании – по убыванию среднего балла оценок по трем общеобразовательным предметам, соответствующих образовательной программе среднего профессионального образования в соответствии с таблицей 1, вычисленного как среднее арифметическое с точностью до сотых долей;</w:t>
      </w:r>
    </w:p>
    <w:p w:rsidR="0068099A" w:rsidRDefault="0068099A" w:rsidP="0068099A">
      <w:pPr>
        <w:pStyle w:val="s1"/>
        <w:numPr>
          <w:ilvl w:val="0"/>
          <w:numId w:val="19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равенстве по критериям, указанным в подпунктах 1 и 2 – по убыванию оценок по трем общеобразовательным предметам, </w:t>
      </w:r>
      <w:r w:rsidRPr="00DD2F2F">
        <w:rPr>
          <w:sz w:val="28"/>
          <w:szCs w:val="28"/>
        </w:rPr>
        <w:t xml:space="preserve">соответствующих образовательной программе среднего профессионального образования в соответствии </w:t>
      </w:r>
      <w:r>
        <w:rPr>
          <w:sz w:val="28"/>
          <w:szCs w:val="28"/>
        </w:rPr>
        <w:t xml:space="preserve">с установленным приоритетом согласно </w:t>
      </w:r>
      <w:r w:rsidRPr="0068099A"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>таблице 1.</w:t>
      </w:r>
    </w:p>
    <w:p w:rsidR="0068099A" w:rsidRDefault="0068099A" w:rsidP="0068099A">
      <w:pPr>
        <w:pStyle w:val="s1"/>
        <w:shd w:val="clear" w:color="auto" w:fill="FFFFFF"/>
        <w:spacing w:before="0" w:beforeAutospacing="0" w:after="0" w:afterAutospacing="0"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68099A" w:rsidRDefault="0068099A" w:rsidP="0068099A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Соответствие образовательных программ среднего профессионального образования общеобразовательным предметам</w:t>
      </w:r>
    </w:p>
    <w:p w:rsidR="0068099A" w:rsidRPr="00990C17" w:rsidRDefault="0068099A" w:rsidP="0068099A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515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5638"/>
        <w:gridCol w:w="2931"/>
      </w:tblGrid>
      <w:tr w:rsidR="0068099A" w:rsidRPr="003528CA" w:rsidTr="00093480">
        <w:trPr>
          <w:trHeight w:val="608"/>
        </w:trPr>
        <w:tc>
          <w:tcPr>
            <w:tcW w:w="1056" w:type="dxa"/>
            <w:vAlign w:val="center"/>
          </w:tcPr>
          <w:p w:rsidR="0068099A" w:rsidRPr="004257EF" w:rsidRDefault="0068099A" w:rsidP="00093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7E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68099A" w:rsidRPr="004257EF" w:rsidRDefault="0068099A" w:rsidP="00093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7E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68099A" w:rsidRPr="004257EF" w:rsidRDefault="0068099A" w:rsidP="000934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предмет</w:t>
            </w:r>
            <w:r w:rsidRPr="004257E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68099A" w:rsidRPr="003528CA" w:rsidTr="00093480">
        <w:trPr>
          <w:trHeight w:val="898"/>
        </w:trPr>
        <w:tc>
          <w:tcPr>
            <w:tcW w:w="1056" w:type="dxa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  <w:jc w:val="center"/>
            </w:pPr>
            <w:r w:rsidRPr="004257EF">
              <w:t>09.02.07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</w:pPr>
            <w:r w:rsidRPr="004257EF">
              <w:t>Информационные системы и программирование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68099A" w:rsidRPr="004257EF" w:rsidRDefault="0068099A" w:rsidP="0068099A">
            <w:pPr>
              <w:pStyle w:val="ConsPlusNormal"/>
              <w:numPr>
                <w:ilvl w:val="0"/>
                <w:numId w:val="6"/>
              </w:numPr>
              <w:tabs>
                <w:tab w:val="left" w:pos="34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7E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8099A" w:rsidRPr="004257EF" w:rsidRDefault="0068099A" w:rsidP="0068099A">
            <w:pPr>
              <w:pStyle w:val="ConsPlusNormal"/>
              <w:numPr>
                <w:ilvl w:val="0"/>
                <w:numId w:val="6"/>
              </w:numPr>
              <w:tabs>
                <w:tab w:val="left" w:pos="34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7E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68099A" w:rsidRPr="004257EF" w:rsidRDefault="0068099A" w:rsidP="0068099A">
            <w:pPr>
              <w:pStyle w:val="ConsPlusNormal"/>
              <w:numPr>
                <w:ilvl w:val="0"/>
                <w:numId w:val="6"/>
              </w:numPr>
              <w:tabs>
                <w:tab w:val="left" w:pos="34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7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68099A" w:rsidRPr="003528CA" w:rsidTr="00093480">
        <w:trPr>
          <w:trHeight w:val="898"/>
        </w:trPr>
        <w:tc>
          <w:tcPr>
            <w:tcW w:w="1056" w:type="dxa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  <w:jc w:val="center"/>
            </w:pPr>
            <w:r w:rsidRPr="004257EF">
              <w:t>15.02.03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68099A" w:rsidRDefault="0068099A" w:rsidP="00093480">
            <w:pPr>
              <w:tabs>
                <w:tab w:val="num" w:pos="1080"/>
              </w:tabs>
            </w:pPr>
            <w:r w:rsidRPr="004257EF">
              <w:t xml:space="preserve">Монтаж, техническое обслуживание и ремонт гидравлического и пневматического оборудования </w:t>
            </w:r>
          </w:p>
          <w:p w:rsidR="0068099A" w:rsidRPr="004257EF" w:rsidRDefault="0068099A" w:rsidP="00093480">
            <w:pPr>
              <w:tabs>
                <w:tab w:val="num" w:pos="1080"/>
              </w:tabs>
            </w:pPr>
            <w:r w:rsidRPr="004257EF">
              <w:t>(по отраслям)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68099A" w:rsidRPr="004257EF" w:rsidRDefault="0068099A" w:rsidP="00093480">
            <w:pPr>
              <w:pStyle w:val="ConsPlusNormal"/>
              <w:tabs>
                <w:tab w:val="left" w:pos="3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57EF"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  <w:p w:rsidR="0068099A" w:rsidRPr="004257EF" w:rsidRDefault="0068099A" w:rsidP="00093480">
            <w:pPr>
              <w:pStyle w:val="ConsPlusNormal"/>
              <w:tabs>
                <w:tab w:val="left" w:pos="34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57EF">
              <w:rPr>
                <w:rFonts w:ascii="Times New Roman" w:hAnsi="Times New Roman" w:cs="Times New Roman"/>
                <w:sz w:val="24"/>
                <w:szCs w:val="24"/>
              </w:rPr>
              <w:t>2. Физика</w:t>
            </w:r>
          </w:p>
          <w:p w:rsidR="0068099A" w:rsidRPr="004257EF" w:rsidRDefault="0068099A" w:rsidP="0068099A">
            <w:pPr>
              <w:pStyle w:val="ConsPlusNormal"/>
              <w:numPr>
                <w:ilvl w:val="0"/>
                <w:numId w:val="6"/>
              </w:numPr>
              <w:tabs>
                <w:tab w:val="left" w:pos="34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57E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68099A" w:rsidRPr="00990C17" w:rsidTr="00093480">
        <w:trPr>
          <w:trHeight w:val="886"/>
        </w:trPr>
        <w:tc>
          <w:tcPr>
            <w:tcW w:w="1056" w:type="dxa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  <w:jc w:val="center"/>
            </w:pPr>
            <w:r w:rsidRPr="004257EF">
              <w:lastRenderedPageBreak/>
              <w:t>21.02.02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</w:pPr>
            <w:r w:rsidRPr="004257EF">
              <w:t>Бурение нефтяных и газовых скважин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68099A" w:rsidRPr="004257EF" w:rsidRDefault="0068099A" w:rsidP="0068099A">
            <w:pPr>
              <w:numPr>
                <w:ilvl w:val="0"/>
                <w:numId w:val="7"/>
              </w:numPr>
              <w:tabs>
                <w:tab w:val="left" w:pos="347"/>
              </w:tabs>
              <w:ind w:left="0" w:firstLine="0"/>
            </w:pPr>
            <w:r w:rsidRPr="004257EF">
              <w:t>Математика</w:t>
            </w:r>
          </w:p>
          <w:p w:rsidR="0068099A" w:rsidRPr="004257EF" w:rsidRDefault="0068099A" w:rsidP="0068099A">
            <w:pPr>
              <w:numPr>
                <w:ilvl w:val="0"/>
                <w:numId w:val="7"/>
              </w:numPr>
              <w:tabs>
                <w:tab w:val="left" w:pos="347"/>
              </w:tabs>
              <w:ind w:left="0" w:firstLine="0"/>
            </w:pPr>
            <w:r w:rsidRPr="004257EF">
              <w:t>Физика</w:t>
            </w:r>
          </w:p>
          <w:p w:rsidR="0068099A" w:rsidRPr="004257EF" w:rsidRDefault="0068099A" w:rsidP="0068099A">
            <w:pPr>
              <w:numPr>
                <w:ilvl w:val="0"/>
                <w:numId w:val="7"/>
              </w:numPr>
              <w:tabs>
                <w:tab w:val="left" w:pos="347"/>
              </w:tabs>
              <w:ind w:left="0" w:firstLine="0"/>
            </w:pPr>
            <w:r w:rsidRPr="004257EF">
              <w:t>Информатика</w:t>
            </w:r>
          </w:p>
        </w:tc>
      </w:tr>
      <w:tr w:rsidR="0068099A" w:rsidRPr="00990C17" w:rsidTr="00093480">
        <w:trPr>
          <w:trHeight w:val="898"/>
        </w:trPr>
        <w:tc>
          <w:tcPr>
            <w:tcW w:w="1056" w:type="dxa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  <w:jc w:val="center"/>
            </w:pPr>
            <w:r w:rsidRPr="004257EF">
              <w:t>21.02.09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</w:pPr>
            <w:r w:rsidRPr="004257EF">
              <w:t>Гидрогеология и инженерная геология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68099A" w:rsidRPr="004257EF" w:rsidRDefault="0068099A" w:rsidP="0068099A">
            <w:pPr>
              <w:numPr>
                <w:ilvl w:val="0"/>
                <w:numId w:val="10"/>
              </w:numPr>
              <w:tabs>
                <w:tab w:val="left" w:pos="347"/>
              </w:tabs>
              <w:ind w:left="0" w:firstLine="0"/>
            </w:pPr>
            <w:r w:rsidRPr="004257EF">
              <w:t>Математика</w:t>
            </w:r>
          </w:p>
          <w:p w:rsidR="0068099A" w:rsidRPr="004257EF" w:rsidRDefault="0068099A" w:rsidP="0068099A">
            <w:pPr>
              <w:numPr>
                <w:ilvl w:val="0"/>
                <w:numId w:val="10"/>
              </w:numPr>
              <w:tabs>
                <w:tab w:val="left" w:pos="347"/>
              </w:tabs>
              <w:ind w:left="0" w:firstLine="0"/>
            </w:pPr>
            <w:r w:rsidRPr="004257EF">
              <w:t>Химия</w:t>
            </w:r>
          </w:p>
          <w:p w:rsidR="0068099A" w:rsidRPr="004257EF" w:rsidRDefault="0068099A" w:rsidP="0068099A">
            <w:pPr>
              <w:numPr>
                <w:ilvl w:val="0"/>
                <w:numId w:val="10"/>
              </w:numPr>
              <w:tabs>
                <w:tab w:val="left" w:pos="347"/>
              </w:tabs>
              <w:ind w:left="0" w:firstLine="0"/>
            </w:pPr>
            <w:r w:rsidRPr="004257EF">
              <w:t>Информатика</w:t>
            </w:r>
          </w:p>
        </w:tc>
      </w:tr>
      <w:tr w:rsidR="0068099A" w:rsidRPr="00990C17" w:rsidTr="00093480">
        <w:trPr>
          <w:trHeight w:val="898"/>
        </w:trPr>
        <w:tc>
          <w:tcPr>
            <w:tcW w:w="1056" w:type="dxa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  <w:jc w:val="center"/>
            </w:pPr>
            <w:r w:rsidRPr="004257EF">
              <w:t>21.02.10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</w:pPr>
            <w:r w:rsidRPr="004257EF">
              <w:t>Геология и разведка нефтяных и газовых месторождений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68099A" w:rsidRPr="004257EF" w:rsidRDefault="0068099A" w:rsidP="0068099A">
            <w:pPr>
              <w:numPr>
                <w:ilvl w:val="0"/>
                <w:numId w:val="11"/>
              </w:numPr>
              <w:tabs>
                <w:tab w:val="left" w:pos="347"/>
              </w:tabs>
              <w:ind w:left="0" w:firstLine="0"/>
            </w:pPr>
            <w:r w:rsidRPr="004257EF">
              <w:t>Математика</w:t>
            </w:r>
          </w:p>
          <w:p w:rsidR="0068099A" w:rsidRPr="004257EF" w:rsidRDefault="0068099A" w:rsidP="0068099A">
            <w:pPr>
              <w:numPr>
                <w:ilvl w:val="0"/>
                <w:numId w:val="11"/>
              </w:numPr>
              <w:tabs>
                <w:tab w:val="left" w:pos="347"/>
              </w:tabs>
              <w:ind w:left="0" w:firstLine="0"/>
            </w:pPr>
            <w:r w:rsidRPr="004257EF">
              <w:t>Физика</w:t>
            </w:r>
          </w:p>
          <w:p w:rsidR="0068099A" w:rsidRPr="004257EF" w:rsidRDefault="0068099A" w:rsidP="0068099A">
            <w:pPr>
              <w:numPr>
                <w:ilvl w:val="0"/>
                <w:numId w:val="11"/>
              </w:numPr>
              <w:tabs>
                <w:tab w:val="left" w:pos="347"/>
              </w:tabs>
              <w:ind w:left="0" w:firstLine="0"/>
            </w:pPr>
            <w:r w:rsidRPr="004257EF">
              <w:t>Информатика</w:t>
            </w:r>
          </w:p>
        </w:tc>
      </w:tr>
      <w:tr w:rsidR="0068099A" w:rsidRPr="00990C17" w:rsidTr="00093480">
        <w:trPr>
          <w:trHeight w:val="886"/>
        </w:trPr>
        <w:tc>
          <w:tcPr>
            <w:tcW w:w="1056" w:type="dxa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  <w:jc w:val="center"/>
            </w:pPr>
            <w:r w:rsidRPr="004257EF">
              <w:t>21.02.11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</w:pPr>
            <w:r w:rsidRPr="004257EF">
              <w:t>Геофизические методы поисков и разведки месторождений полезных ископаемых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68099A" w:rsidRPr="004257EF" w:rsidRDefault="0068099A" w:rsidP="0068099A">
            <w:pPr>
              <w:numPr>
                <w:ilvl w:val="0"/>
                <w:numId w:val="12"/>
              </w:numPr>
              <w:tabs>
                <w:tab w:val="left" w:pos="347"/>
              </w:tabs>
              <w:ind w:left="0" w:firstLine="0"/>
            </w:pPr>
            <w:r w:rsidRPr="004257EF">
              <w:t>Математика</w:t>
            </w:r>
          </w:p>
          <w:p w:rsidR="0068099A" w:rsidRPr="004257EF" w:rsidRDefault="0068099A" w:rsidP="0068099A">
            <w:pPr>
              <w:numPr>
                <w:ilvl w:val="0"/>
                <w:numId w:val="12"/>
              </w:numPr>
              <w:tabs>
                <w:tab w:val="left" w:pos="347"/>
              </w:tabs>
              <w:ind w:left="0" w:firstLine="0"/>
            </w:pPr>
            <w:r w:rsidRPr="004257EF">
              <w:t>Физика</w:t>
            </w:r>
          </w:p>
          <w:p w:rsidR="0068099A" w:rsidRPr="004257EF" w:rsidRDefault="0068099A" w:rsidP="0068099A">
            <w:pPr>
              <w:numPr>
                <w:ilvl w:val="0"/>
                <w:numId w:val="12"/>
              </w:numPr>
              <w:tabs>
                <w:tab w:val="left" w:pos="347"/>
              </w:tabs>
              <w:ind w:left="0" w:firstLine="0"/>
            </w:pPr>
            <w:r w:rsidRPr="004257EF">
              <w:t>Информатика</w:t>
            </w:r>
          </w:p>
        </w:tc>
      </w:tr>
      <w:tr w:rsidR="0068099A" w:rsidRPr="00990C17" w:rsidTr="00093480">
        <w:trPr>
          <w:trHeight w:val="898"/>
        </w:trPr>
        <w:tc>
          <w:tcPr>
            <w:tcW w:w="1056" w:type="dxa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  <w:jc w:val="center"/>
            </w:pPr>
            <w:r w:rsidRPr="004257EF">
              <w:t>21.02.12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</w:pPr>
            <w:r w:rsidRPr="004257EF">
              <w:t>Технология и техника разведки месторождений полезных ископаемых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68099A" w:rsidRPr="004257EF" w:rsidRDefault="0068099A" w:rsidP="0068099A">
            <w:pPr>
              <w:numPr>
                <w:ilvl w:val="0"/>
                <w:numId w:val="13"/>
              </w:numPr>
              <w:tabs>
                <w:tab w:val="left" w:pos="347"/>
              </w:tabs>
              <w:ind w:left="0" w:firstLine="0"/>
            </w:pPr>
            <w:r w:rsidRPr="004257EF">
              <w:t>Математика</w:t>
            </w:r>
          </w:p>
          <w:p w:rsidR="0068099A" w:rsidRPr="004257EF" w:rsidRDefault="0068099A" w:rsidP="0068099A">
            <w:pPr>
              <w:numPr>
                <w:ilvl w:val="0"/>
                <w:numId w:val="13"/>
              </w:numPr>
              <w:tabs>
                <w:tab w:val="left" w:pos="347"/>
              </w:tabs>
              <w:ind w:left="0" w:firstLine="0"/>
            </w:pPr>
            <w:r w:rsidRPr="004257EF">
              <w:t>Физика</w:t>
            </w:r>
          </w:p>
          <w:p w:rsidR="0068099A" w:rsidRPr="004257EF" w:rsidRDefault="0068099A" w:rsidP="0068099A">
            <w:pPr>
              <w:numPr>
                <w:ilvl w:val="0"/>
                <w:numId w:val="13"/>
              </w:numPr>
              <w:tabs>
                <w:tab w:val="left" w:pos="347"/>
              </w:tabs>
              <w:ind w:left="0" w:firstLine="0"/>
            </w:pPr>
            <w:r w:rsidRPr="004257EF">
              <w:t>Информатика</w:t>
            </w:r>
          </w:p>
        </w:tc>
      </w:tr>
      <w:tr w:rsidR="0068099A" w:rsidRPr="00990C17" w:rsidTr="00093480">
        <w:trPr>
          <w:trHeight w:val="886"/>
        </w:trPr>
        <w:tc>
          <w:tcPr>
            <w:tcW w:w="1056" w:type="dxa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  <w:jc w:val="center"/>
            </w:pPr>
            <w:r w:rsidRPr="004257EF">
              <w:t>21.02.13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</w:pPr>
            <w:r w:rsidRPr="004257EF">
              <w:t>Геологическая съемка, поиски и разведка месторождений полезных ископаемых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68099A" w:rsidRPr="004257EF" w:rsidRDefault="0068099A" w:rsidP="0068099A">
            <w:pPr>
              <w:numPr>
                <w:ilvl w:val="0"/>
                <w:numId w:val="14"/>
              </w:numPr>
              <w:tabs>
                <w:tab w:val="left" w:pos="347"/>
              </w:tabs>
              <w:ind w:left="0" w:firstLine="0"/>
            </w:pPr>
            <w:r w:rsidRPr="004257EF">
              <w:t>Математика</w:t>
            </w:r>
          </w:p>
          <w:p w:rsidR="0068099A" w:rsidRPr="004257EF" w:rsidRDefault="0068099A" w:rsidP="0068099A">
            <w:pPr>
              <w:numPr>
                <w:ilvl w:val="0"/>
                <w:numId w:val="14"/>
              </w:numPr>
              <w:tabs>
                <w:tab w:val="left" w:pos="347"/>
              </w:tabs>
              <w:ind w:left="0" w:firstLine="0"/>
            </w:pPr>
            <w:r w:rsidRPr="004257EF">
              <w:t>География</w:t>
            </w:r>
          </w:p>
          <w:p w:rsidR="0068099A" w:rsidRPr="004257EF" w:rsidRDefault="0068099A" w:rsidP="0068099A">
            <w:pPr>
              <w:numPr>
                <w:ilvl w:val="0"/>
                <w:numId w:val="14"/>
              </w:numPr>
              <w:tabs>
                <w:tab w:val="left" w:pos="347"/>
              </w:tabs>
              <w:ind w:left="0" w:firstLine="0"/>
            </w:pPr>
            <w:r w:rsidRPr="004257EF">
              <w:t>Информатика</w:t>
            </w:r>
          </w:p>
        </w:tc>
      </w:tr>
      <w:tr w:rsidR="0068099A" w:rsidRPr="00990C17" w:rsidTr="00093480">
        <w:trPr>
          <w:trHeight w:val="898"/>
        </w:trPr>
        <w:tc>
          <w:tcPr>
            <w:tcW w:w="1056" w:type="dxa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  <w:jc w:val="center"/>
            </w:pPr>
            <w:r w:rsidRPr="004257EF">
              <w:t>21.02.14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</w:pPr>
            <w:r w:rsidRPr="004257EF">
              <w:t>Маркшейдерское дело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68099A" w:rsidRPr="004257EF" w:rsidRDefault="0068099A" w:rsidP="0068099A">
            <w:pPr>
              <w:numPr>
                <w:ilvl w:val="0"/>
                <w:numId w:val="15"/>
              </w:numPr>
              <w:tabs>
                <w:tab w:val="left" w:pos="347"/>
              </w:tabs>
              <w:ind w:left="0" w:firstLine="0"/>
            </w:pPr>
            <w:r w:rsidRPr="004257EF">
              <w:t>Математика</w:t>
            </w:r>
          </w:p>
          <w:p w:rsidR="0068099A" w:rsidRPr="004257EF" w:rsidRDefault="0068099A" w:rsidP="0068099A">
            <w:pPr>
              <w:numPr>
                <w:ilvl w:val="0"/>
                <w:numId w:val="15"/>
              </w:numPr>
              <w:tabs>
                <w:tab w:val="left" w:pos="347"/>
              </w:tabs>
              <w:ind w:left="0" w:firstLine="0"/>
            </w:pPr>
            <w:r w:rsidRPr="004257EF">
              <w:t>География</w:t>
            </w:r>
          </w:p>
          <w:p w:rsidR="0068099A" w:rsidRPr="004257EF" w:rsidRDefault="0068099A" w:rsidP="0068099A">
            <w:pPr>
              <w:numPr>
                <w:ilvl w:val="0"/>
                <w:numId w:val="15"/>
              </w:numPr>
              <w:tabs>
                <w:tab w:val="left" w:pos="347"/>
              </w:tabs>
              <w:ind w:left="0" w:firstLine="0"/>
            </w:pPr>
            <w:r w:rsidRPr="004257EF">
              <w:t>Информатика</w:t>
            </w:r>
          </w:p>
        </w:tc>
      </w:tr>
      <w:tr w:rsidR="0068099A" w:rsidRPr="00990C17" w:rsidTr="00093480">
        <w:trPr>
          <w:trHeight w:val="898"/>
        </w:trPr>
        <w:tc>
          <w:tcPr>
            <w:tcW w:w="1056" w:type="dxa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  <w:jc w:val="center"/>
            </w:pPr>
            <w:r w:rsidRPr="004257EF">
              <w:t>21.02.19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</w:pPr>
            <w:r w:rsidRPr="004257EF">
              <w:t>Землеустройство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68099A" w:rsidRPr="004257EF" w:rsidRDefault="0068099A" w:rsidP="0068099A">
            <w:pPr>
              <w:numPr>
                <w:ilvl w:val="0"/>
                <w:numId w:val="8"/>
              </w:numPr>
              <w:tabs>
                <w:tab w:val="left" w:pos="347"/>
              </w:tabs>
              <w:ind w:left="0" w:firstLine="0"/>
            </w:pPr>
            <w:r w:rsidRPr="004257EF">
              <w:t>Математика</w:t>
            </w:r>
          </w:p>
          <w:p w:rsidR="0068099A" w:rsidRPr="004257EF" w:rsidRDefault="0068099A" w:rsidP="0068099A">
            <w:pPr>
              <w:numPr>
                <w:ilvl w:val="0"/>
                <w:numId w:val="8"/>
              </w:numPr>
              <w:tabs>
                <w:tab w:val="left" w:pos="347"/>
              </w:tabs>
              <w:ind w:left="0" w:firstLine="0"/>
            </w:pPr>
            <w:r w:rsidRPr="004257EF">
              <w:t>Информатика</w:t>
            </w:r>
          </w:p>
          <w:p w:rsidR="0068099A" w:rsidRPr="004257EF" w:rsidRDefault="0068099A" w:rsidP="0068099A">
            <w:pPr>
              <w:numPr>
                <w:ilvl w:val="0"/>
                <w:numId w:val="8"/>
              </w:numPr>
              <w:tabs>
                <w:tab w:val="left" w:pos="347"/>
              </w:tabs>
              <w:ind w:left="0" w:firstLine="0"/>
            </w:pPr>
            <w:r w:rsidRPr="004257EF">
              <w:t>География</w:t>
            </w:r>
          </w:p>
        </w:tc>
      </w:tr>
      <w:tr w:rsidR="0068099A" w:rsidRPr="00990C17" w:rsidTr="00093480">
        <w:trPr>
          <w:trHeight w:val="898"/>
        </w:trPr>
        <w:tc>
          <w:tcPr>
            <w:tcW w:w="1056" w:type="dxa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  <w:jc w:val="center"/>
            </w:pPr>
            <w:r w:rsidRPr="004257EF">
              <w:t>21.02.20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</w:pPr>
            <w:r w:rsidRPr="004257EF">
              <w:t>Прикладная геодезия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68099A" w:rsidRPr="004257EF" w:rsidRDefault="0068099A" w:rsidP="0068099A">
            <w:pPr>
              <w:numPr>
                <w:ilvl w:val="0"/>
                <w:numId w:val="9"/>
              </w:numPr>
              <w:tabs>
                <w:tab w:val="left" w:pos="347"/>
              </w:tabs>
              <w:ind w:left="0" w:firstLine="0"/>
            </w:pPr>
            <w:r w:rsidRPr="004257EF">
              <w:t>Математика</w:t>
            </w:r>
          </w:p>
          <w:p w:rsidR="0068099A" w:rsidRPr="004257EF" w:rsidRDefault="0068099A" w:rsidP="0068099A">
            <w:pPr>
              <w:numPr>
                <w:ilvl w:val="0"/>
                <w:numId w:val="9"/>
              </w:numPr>
              <w:tabs>
                <w:tab w:val="left" w:pos="347"/>
              </w:tabs>
              <w:ind w:left="0" w:firstLine="0"/>
            </w:pPr>
            <w:r w:rsidRPr="004257EF">
              <w:t>География</w:t>
            </w:r>
          </w:p>
          <w:p w:rsidR="0068099A" w:rsidRPr="004257EF" w:rsidRDefault="0068099A" w:rsidP="0068099A">
            <w:pPr>
              <w:numPr>
                <w:ilvl w:val="0"/>
                <w:numId w:val="9"/>
              </w:numPr>
              <w:tabs>
                <w:tab w:val="left" w:pos="347"/>
              </w:tabs>
              <w:ind w:left="0" w:firstLine="0"/>
            </w:pPr>
            <w:r w:rsidRPr="004257EF">
              <w:t>Информатика</w:t>
            </w:r>
          </w:p>
        </w:tc>
      </w:tr>
      <w:tr w:rsidR="0068099A" w:rsidRPr="00990C17" w:rsidTr="00093480">
        <w:trPr>
          <w:trHeight w:val="886"/>
        </w:trPr>
        <w:tc>
          <w:tcPr>
            <w:tcW w:w="1056" w:type="dxa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  <w:jc w:val="center"/>
            </w:pPr>
            <w:r w:rsidRPr="004257EF">
              <w:t>23.02.01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</w:pPr>
            <w:r w:rsidRPr="004257EF">
              <w:t>Организация перевозок и управление на транспорте (по видам)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68099A" w:rsidRPr="004257EF" w:rsidRDefault="0068099A" w:rsidP="0068099A">
            <w:pPr>
              <w:numPr>
                <w:ilvl w:val="0"/>
                <w:numId w:val="16"/>
              </w:numPr>
              <w:tabs>
                <w:tab w:val="left" w:pos="347"/>
              </w:tabs>
              <w:ind w:left="0" w:firstLine="0"/>
            </w:pPr>
            <w:r w:rsidRPr="004257EF">
              <w:t>Математика</w:t>
            </w:r>
          </w:p>
          <w:p w:rsidR="0068099A" w:rsidRPr="004257EF" w:rsidRDefault="0068099A" w:rsidP="0068099A">
            <w:pPr>
              <w:numPr>
                <w:ilvl w:val="0"/>
                <w:numId w:val="16"/>
              </w:numPr>
              <w:tabs>
                <w:tab w:val="left" w:pos="347"/>
              </w:tabs>
              <w:ind w:left="0" w:firstLine="0"/>
            </w:pPr>
            <w:r w:rsidRPr="004257EF">
              <w:t>География</w:t>
            </w:r>
          </w:p>
          <w:p w:rsidR="0068099A" w:rsidRPr="004257EF" w:rsidRDefault="0068099A" w:rsidP="0068099A">
            <w:pPr>
              <w:numPr>
                <w:ilvl w:val="0"/>
                <w:numId w:val="16"/>
              </w:numPr>
              <w:tabs>
                <w:tab w:val="left" w:pos="347"/>
              </w:tabs>
              <w:ind w:left="0" w:firstLine="0"/>
            </w:pPr>
            <w:r w:rsidRPr="004257EF">
              <w:t>Информатика</w:t>
            </w:r>
          </w:p>
        </w:tc>
      </w:tr>
      <w:tr w:rsidR="0068099A" w:rsidRPr="00990C17" w:rsidTr="00093480">
        <w:trPr>
          <w:trHeight w:val="886"/>
        </w:trPr>
        <w:tc>
          <w:tcPr>
            <w:tcW w:w="1056" w:type="dxa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  <w:jc w:val="center"/>
            </w:pPr>
            <w:r w:rsidRPr="004257EF">
              <w:t>38.02.01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</w:pPr>
            <w:r w:rsidRPr="004257EF">
              <w:t>Экономика и бухгалтерский учет (по отраслям)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68099A" w:rsidRPr="004257EF" w:rsidRDefault="0068099A" w:rsidP="00093480">
            <w:pPr>
              <w:tabs>
                <w:tab w:val="left" w:pos="347"/>
              </w:tabs>
            </w:pPr>
            <w:r w:rsidRPr="004257EF">
              <w:t>1. Математика</w:t>
            </w:r>
          </w:p>
          <w:p w:rsidR="0068099A" w:rsidRPr="004257EF" w:rsidRDefault="0068099A" w:rsidP="00093480">
            <w:pPr>
              <w:tabs>
                <w:tab w:val="left" w:pos="347"/>
              </w:tabs>
            </w:pPr>
            <w:r w:rsidRPr="004257EF">
              <w:t>2. Информатика</w:t>
            </w:r>
          </w:p>
          <w:p w:rsidR="0068099A" w:rsidRPr="004257EF" w:rsidRDefault="0068099A" w:rsidP="00093480">
            <w:pPr>
              <w:tabs>
                <w:tab w:val="left" w:pos="347"/>
              </w:tabs>
            </w:pPr>
            <w:r w:rsidRPr="004257EF">
              <w:t>3. Обществознание</w:t>
            </w:r>
          </w:p>
        </w:tc>
      </w:tr>
      <w:tr w:rsidR="0068099A" w:rsidRPr="00990C17" w:rsidTr="00093480">
        <w:trPr>
          <w:trHeight w:val="886"/>
        </w:trPr>
        <w:tc>
          <w:tcPr>
            <w:tcW w:w="1056" w:type="dxa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  <w:jc w:val="center"/>
            </w:pPr>
            <w:r w:rsidRPr="004257EF">
              <w:t>38.02.06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</w:pPr>
            <w:r w:rsidRPr="004257EF">
              <w:t>Финансы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68099A" w:rsidRPr="004257EF" w:rsidRDefault="0068099A" w:rsidP="0068099A">
            <w:pPr>
              <w:pStyle w:val="a6"/>
              <w:numPr>
                <w:ilvl w:val="0"/>
                <w:numId w:val="18"/>
              </w:numPr>
              <w:tabs>
                <w:tab w:val="left" w:pos="-12"/>
              </w:tabs>
            </w:pPr>
            <w:r w:rsidRPr="004257EF">
              <w:t>Обществознание</w:t>
            </w:r>
          </w:p>
          <w:p w:rsidR="0068099A" w:rsidRPr="004257EF" w:rsidRDefault="0068099A" w:rsidP="0068099A">
            <w:pPr>
              <w:pStyle w:val="a6"/>
              <w:numPr>
                <w:ilvl w:val="0"/>
                <w:numId w:val="18"/>
              </w:numPr>
              <w:tabs>
                <w:tab w:val="left" w:pos="-12"/>
              </w:tabs>
            </w:pPr>
            <w:r w:rsidRPr="004257EF">
              <w:t>Математика</w:t>
            </w:r>
          </w:p>
          <w:p w:rsidR="0068099A" w:rsidRPr="004257EF" w:rsidRDefault="0068099A" w:rsidP="0068099A">
            <w:pPr>
              <w:pStyle w:val="a6"/>
              <w:numPr>
                <w:ilvl w:val="0"/>
                <w:numId w:val="18"/>
              </w:numPr>
              <w:tabs>
                <w:tab w:val="left" w:pos="-12"/>
              </w:tabs>
            </w:pPr>
            <w:r w:rsidRPr="004257EF">
              <w:t>Информатика</w:t>
            </w:r>
          </w:p>
        </w:tc>
      </w:tr>
      <w:tr w:rsidR="0068099A" w:rsidRPr="00990C17" w:rsidTr="00093480">
        <w:trPr>
          <w:trHeight w:val="886"/>
        </w:trPr>
        <w:tc>
          <w:tcPr>
            <w:tcW w:w="1056" w:type="dxa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  <w:jc w:val="center"/>
            </w:pPr>
            <w:r w:rsidRPr="004257EF">
              <w:t>40.02.04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</w:pPr>
            <w:r w:rsidRPr="004257EF">
              <w:t>Юриспруденция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68099A" w:rsidRPr="004257EF" w:rsidRDefault="0068099A" w:rsidP="0068099A">
            <w:pPr>
              <w:numPr>
                <w:ilvl w:val="0"/>
                <w:numId w:val="17"/>
              </w:numPr>
              <w:tabs>
                <w:tab w:val="left" w:pos="347"/>
              </w:tabs>
              <w:ind w:hanging="732"/>
            </w:pPr>
            <w:r w:rsidRPr="004257EF">
              <w:t>Обществознание</w:t>
            </w:r>
          </w:p>
          <w:p w:rsidR="0068099A" w:rsidRPr="004257EF" w:rsidRDefault="0068099A" w:rsidP="0068099A">
            <w:pPr>
              <w:numPr>
                <w:ilvl w:val="0"/>
                <w:numId w:val="17"/>
              </w:numPr>
              <w:tabs>
                <w:tab w:val="left" w:pos="347"/>
              </w:tabs>
              <w:ind w:hanging="732"/>
            </w:pPr>
            <w:r w:rsidRPr="004257EF">
              <w:t>Математика</w:t>
            </w:r>
          </w:p>
          <w:p w:rsidR="0068099A" w:rsidRPr="004257EF" w:rsidRDefault="0068099A" w:rsidP="0068099A">
            <w:pPr>
              <w:numPr>
                <w:ilvl w:val="0"/>
                <w:numId w:val="17"/>
              </w:numPr>
              <w:tabs>
                <w:tab w:val="left" w:pos="347"/>
              </w:tabs>
              <w:ind w:hanging="732"/>
            </w:pPr>
            <w:r w:rsidRPr="004257EF">
              <w:t>Информатика</w:t>
            </w:r>
          </w:p>
        </w:tc>
      </w:tr>
      <w:tr w:rsidR="0068099A" w:rsidRPr="00990C17" w:rsidTr="00093480">
        <w:trPr>
          <w:trHeight w:val="886"/>
        </w:trPr>
        <w:tc>
          <w:tcPr>
            <w:tcW w:w="1056" w:type="dxa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  <w:jc w:val="center"/>
            </w:pPr>
            <w:r w:rsidRPr="004257EF">
              <w:t>54.01.02</w:t>
            </w:r>
          </w:p>
        </w:tc>
        <w:tc>
          <w:tcPr>
            <w:tcW w:w="5901" w:type="dxa"/>
            <w:shd w:val="clear" w:color="auto" w:fill="auto"/>
            <w:vAlign w:val="center"/>
          </w:tcPr>
          <w:p w:rsidR="0068099A" w:rsidRPr="004257EF" w:rsidRDefault="0068099A" w:rsidP="00093480">
            <w:pPr>
              <w:tabs>
                <w:tab w:val="num" w:pos="1080"/>
              </w:tabs>
            </w:pPr>
            <w:r w:rsidRPr="004257EF">
              <w:t>Ювелир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68099A" w:rsidRPr="004257EF" w:rsidRDefault="0068099A" w:rsidP="00093480">
            <w:pPr>
              <w:tabs>
                <w:tab w:val="left" w:pos="347"/>
              </w:tabs>
            </w:pPr>
            <w:r w:rsidRPr="004257EF">
              <w:t>1. Математика</w:t>
            </w:r>
          </w:p>
          <w:p w:rsidR="0068099A" w:rsidRPr="004257EF" w:rsidRDefault="0068099A" w:rsidP="00093480">
            <w:pPr>
              <w:tabs>
                <w:tab w:val="left" w:pos="347"/>
              </w:tabs>
            </w:pPr>
            <w:r w:rsidRPr="004257EF">
              <w:t>2. Физика</w:t>
            </w:r>
          </w:p>
          <w:p w:rsidR="0068099A" w:rsidRPr="004257EF" w:rsidRDefault="0068099A" w:rsidP="00093480">
            <w:pPr>
              <w:tabs>
                <w:tab w:val="left" w:pos="347"/>
              </w:tabs>
            </w:pPr>
            <w:r w:rsidRPr="004257EF">
              <w:t>3. Информатика</w:t>
            </w:r>
          </w:p>
        </w:tc>
      </w:tr>
    </w:tbl>
    <w:p w:rsidR="0068099A" w:rsidRPr="009E5D93" w:rsidRDefault="0068099A" w:rsidP="0068099A">
      <w:pPr>
        <w:pStyle w:val="s1"/>
        <w:shd w:val="clear" w:color="auto" w:fill="FFFFFF"/>
        <w:spacing w:before="0" w:beforeAutospacing="0" w:after="0" w:afterAutospacing="0" w:line="360" w:lineRule="auto"/>
        <w:jc w:val="both"/>
      </w:pPr>
      <w:r w:rsidRPr="00990C17">
        <w:t>* - более высокая цифра соответствует более высокому приоритету.</w:t>
      </w:r>
    </w:p>
    <w:p w:rsidR="0068099A" w:rsidRPr="00990C17" w:rsidRDefault="0068099A" w:rsidP="0068099A">
      <w:pPr>
        <w:pStyle w:val="s1"/>
        <w:shd w:val="clear" w:color="auto" w:fill="FFFFFF"/>
        <w:spacing w:before="0" w:beforeAutospacing="0" w:after="0" w:afterAutospacing="0" w:line="360" w:lineRule="auto"/>
        <w:rPr>
          <w:caps/>
          <w:sz w:val="28"/>
          <w:szCs w:val="28"/>
        </w:rPr>
      </w:pPr>
    </w:p>
    <w:p w:rsidR="0068099A" w:rsidRPr="0068099A" w:rsidRDefault="0068099A" w:rsidP="0068099A">
      <w:pPr>
        <w:pStyle w:val="s1"/>
        <w:shd w:val="clear" w:color="auto" w:fill="FFFFFF"/>
        <w:tabs>
          <w:tab w:val="left" w:pos="993"/>
          <w:tab w:val="left" w:pos="1134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sectPr w:rsidR="0068099A" w:rsidRPr="00680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8E6" w:rsidRDefault="005B38E6" w:rsidP="0068099A">
      <w:r>
        <w:separator/>
      </w:r>
    </w:p>
  </w:endnote>
  <w:endnote w:type="continuationSeparator" w:id="0">
    <w:p w:rsidR="005B38E6" w:rsidRDefault="005B38E6" w:rsidP="0068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8E6" w:rsidRDefault="005B38E6" w:rsidP="0068099A">
      <w:r>
        <w:separator/>
      </w:r>
    </w:p>
  </w:footnote>
  <w:footnote w:type="continuationSeparator" w:id="0">
    <w:p w:rsidR="005B38E6" w:rsidRDefault="005B38E6" w:rsidP="0068099A">
      <w:r>
        <w:continuationSeparator/>
      </w:r>
    </w:p>
  </w:footnote>
  <w:footnote w:id="1">
    <w:p w:rsidR="0068099A" w:rsidRDefault="0068099A" w:rsidP="0068099A">
      <w:pPr>
        <w:pStyle w:val="a3"/>
        <w:jc w:val="both"/>
      </w:pPr>
      <w:r>
        <w:rPr>
          <w:rStyle w:val="a5"/>
        </w:rPr>
        <w:footnoteRef/>
      </w:r>
      <w:r>
        <w:t xml:space="preserve"> Часть 4 статьи 68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2022, № 29, ст. 5263).</w:t>
      </w:r>
    </w:p>
  </w:footnote>
  <w:footnote w:id="2">
    <w:p w:rsidR="0068099A" w:rsidRDefault="0068099A" w:rsidP="0068099A">
      <w:pPr>
        <w:pStyle w:val="a3"/>
      </w:pPr>
      <w:r>
        <w:rPr>
          <w:rStyle w:val="a5"/>
        </w:rPr>
        <w:footnoteRef/>
      </w:r>
      <w:r>
        <w:t xml:space="preserve"> Часть 4_1 статьи 68 Федерального закона «Об образовании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2289"/>
    <w:multiLevelType w:val="hybridMultilevel"/>
    <w:tmpl w:val="BD061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A6C5C"/>
    <w:multiLevelType w:val="hybridMultilevel"/>
    <w:tmpl w:val="07B877E6"/>
    <w:lvl w:ilvl="0" w:tplc="ED36C3E6">
      <w:start w:val="1"/>
      <w:numFmt w:val="decimal"/>
      <w:lvlText w:val="%1."/>
      <w:lvlJc w:val="left"/>
      <w:pPr>
        <w:ind w:left="3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" w15:restartNumberingAfterBreak="0">
    <w:nsid w:val="1AA60AE3"/>
    <w:multiLevelType w:val="hybridMultilevel"/>
    <w:tmpl w:val="6280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054AE"/>
    <w:multiLevelType w:val="hybridMultilevel"/>
    <w:tmpl w:val="289E8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E63D0"/>
    <w:multiLevelType w:val="hybridMultilevel"/>
    <w:tmpl w:val="6280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D5FA6"/>
    <w:multiLevelType w:val="hybridMultilevel"/>
    <w:tmpl w:val="478891BA"/>
    <w:lvl w:ilvl="0" w:tplc="223E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159FB"/>
    <w:multiLevelType w:val="hybridMultilevel"/>
    <w:tmpl w:val="7D64EEC8"/>
    <w:lvl w:ilvl="0" w:tplc="81D6827C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43C24"/>
    <w:multiLevelType w:val="hybridMultilevel"/>
    <w:tmpl w:val="F8AC9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B1DB6"/>
    <w:multiLevelType w:val="hybridMultilevel"/>
    <w:tmpl w:val="6280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4834F1"/>
    <w:multiLevelType w:val="hybridMultilevel"/>
    <w:tmpl w:val="C1CE8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F0000"/>
    <w:multiLevelType w:val="hybridMultilevel"/>
    <w:tmpl w:val="BC6E6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43AA9"/>
    <w:multiLevelType w:val="hybridMultilevel"/>
    <w:tmpl w:val="1904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C0EA8"/>
    <w:multiLevelType w:val="hybridMultilevel"/>
    <w:tmpl w:val="EECA7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52B0C"/>
    <w:multiLevelType w:val="multilevel"/>
    <w:tmpl w:val="329603FC"/>
    <w:lvl w:ilvl="0">
      <w:start w:val="2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732430D"/>
    <w:multiLevelType w:val="hybridMultilevel"/>
    <w:tmpl w:val="A182A1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1D760D"/>
    <w:multiLevelType w:val="hybridMultilevel"/>
    <w:tmpl w:val="D0F28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025447"/>
    <w:multiLevelType w:val="hybridMultilevel"/>
    <w:tmpl w:val="6280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15D3F"/>
    <w:multiLevelType w:val="hybridMultilevel"/>
    <w:tmpl w:val="24DC83FE"/>
    <w:lvl w:ilvl="0" w:tplc="223E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3099A"/>
    <w:multiLevelType w:val="hybridMultilevel"/>
    <w:tmpl w:val="62803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2"/>
  </w:num>
  <w:num w:numId="5">
    <w:abstractNumId w:val="6"/>
  </w:num>
  <w:num w:numId="6">
    <w:abstractNumId w:val="15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16"/>
  </w:num>
  <w:num w:numId="12">
    <w:abstractNumId w:val="4"/>
  </w:num>
  <w:num w:numId="13">
    <w:abstractNumId w:val="18"/>
  </w:num>
  <w:num w:numId="14">
    <w:abstractNumId w:val="2"/>
  </w:num>
  <w:num w:numId="15">
    <w:abstractNumId w:val="3"/>
  </w:num>
  <w:num w:numId="16">
    <w:abstractNumId w:val="10"/>
  </w:num>
  <w:num w:numId="17">
    <w:abstractNumId w:val="11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9A"/>
    <w:rsid w:val="00580A95"/>
    <w:rsid w:val="005B38E6"/>
    <w:rsid w:val="0068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3778"/>
  <w15:chartTrackingRefBased/>
  <w15:docId w15:val="{A169B1E5-AA1B-4CDC-A4BD-8C774D1E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9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68099A"/>
    <w:pPr>
      <w:spacing w:before="100" w:beforeAutospacing="1" w:after="100" w:afterAutospacing="1"/>
    </w:pPr>
  </w:style>
  <w:style w:type="paragraph" w:styleId="a3">
    <w:name w:val="footnote text"/>
    <w:basedOn w:val="a"/>
    <w:link w:val="a4"/>
    <w:semiHidden/>
    <w:unhideWhenUsed/>
    <w:rsid w:val="0068099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6809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68099A"/>
    <w:rPr>
      <w:vertAlign w:val="superscript"/>
    </w:rPr>
  </w:style>
  <w:style w:type="paragraph" w:styleId="a6">
    <w:name w:val="List Paragraph"/>
    <w:basedOn w:val="a"/>
    <w:uiPriority w:val="34"/>
    <w:qFormat/>
    <w:rsid w:val="00680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2646</Words>
  <Characters>15085</Characters>
  <Application>Microsoft Office Word</Application>
  <DocSecurity>0</DocSecurity>
  <Lines>125</Lines>
  <Paragraphs>35</Paragraphs>
  <ScaleCrop>false</ScaleCrop>
  <Company/>
  <LinksUpToDate>false</LinksUpToDate>
  <CharactersWithSpaces>17696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 Павел Владимирович</dc:creator>
  <cp:keywords/>
  <dc:description/>
  <cp:lastModifiedBy>Богданов Павел Владимирович</cp:lastModifiedBy>
  <cp:revision>1</cp:revision>
  <dcterms:created xsi:type="dcterms:W3CDTF">2024-03-05T12:06:00Z</dcterms:created>
  <dcterms:modified xsi:type="dcterms:W3CDTF">2024-03-05T12:09:00Z</dcterms:modified>
</cp:coreProperties>
</file>